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1641" w14:textId="77777777" w:rsidR="00B03B9C" w:rsidRDefault="00B03B9C" w:rsidP="002272D3">
      <w:pPr>
        <w:spacing w:line="0" w:lineRule="atLeast"/>
        <w:jc w:val="center"/>
        <w:rPr>
          <w:rFonts w:ascii="華康魏碑體(P)" w:eastAsia="華康魏碑體(P)" w:hAnsi="華康魏碑體(P)"/>
          <w:sz w:val="40"/>
          <w:szCs w:val="40"/>
        </w:rPr>
      </w:pPr>
      <w:r w:rsidRPr="00B03B9C">
        <w:rPr>
          <w:rFonts w:ascii="華康魏碑體(P)" w:eastAsia="華康魏碑體(P)" w:hAnsi="華康魏碑體(P)" w:hint="eastAsia"/>
          <w:sz w:val="40"/>
          <w:szCs w:val="40"/>
        </w:rPr>
        <w:t>社團法人臺北市元太慈愛人文推廣協進會</w:t>
      </w:r>
    </w:p>
    <w:p w14:paraId="4E7A9FF1" w14:textId="77777777" w:rsidR="009863B2" w:rsidRPr="00B03B9C" w:rsidRDefault="009863B2" w:rsidP="002272D3">
      <w:pPr>
        <w:spacing w:line="0" w:lineRule="atLeast"/>
        <w:jc w:val="center"/>
        <w:rPr>
          <w:rFonts w:ascii="華康魏碑體(P)" w:eastAsia="華康魏碑體(P)" w:hAnsi="華康魏碑體(P)"/>
          <w:sz w:val="40"/>
          <w:szCs w:val="40"/>
        </w:rPr>
      </w:pPr>
      <w:r w:rsidRPr="00B03B9C">
        <w:rPr>
          <w:rFonts w:ascii="華康魏碑體(P)" w:eastAsia="華康魏碑體(P)" w:hAnsi="華康魏碑體(P)"/>
          <w:sz w:val="40"/>
          <w:szCs w:val="40"/>
        </w:rPr>
        <w:t>徵聘國小、國中課後輔導老師</w:t>
      </w:r>
    </w:p>
    <w:p w14:paraId="5156C2B5" w14:textId="77777777" w:rsidR="005B7E3B" w:rsidRPr="009863B2" w:rsidRDefault="005B7E3B" w:rsidP="005B7E3B">
      <w:pPr>
        <w:spacing w:line="0" w:lineRule="atLeast"/>
        <w:rPr>
          <w:sz w:val="28"/>
          <w:szCs w:val="28"/>
        </w:rPr>
      </w:pPr>
    </w:p>
    <w:p w14:paraId="087871A6" w14:textId="77777777" w:rsidR="000230EA" w:rsidRDefault="000230EA" w:rsidP="005B7E3B">
      <w:pPr>
        <w:spacing w:line="0" w:lineRule="atLeast"/>
        <w:rPr>
          <w:sz w:val="28"/>
          <w:szCs w:val="28"/>
        </w:rPr>
      </w:pPr>
    </w:p>
    <w:p w14:paraId="0FACA342" w14:textId="77777777" w:rsidR="009863B2" w:rsidRPr="00B03B9C" w:rsidRDefault="009863B2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/>
          <w:sz w:val="28"/>
          <w:szCs w:val="28"/>
        </w:rPr>
        <w:t>【工作內容】</w:t>
      </w:r>
    </w:p>
    <w:p w14:paraId="6CFFC60F" w14:textId="77777777" w:rsidR="009863B2" w:rsidRPr="00B03B9C" w:rsidRDefault="005B7E3B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 w:hint="eastAsia"/>
          <w:sz w:val="28"/>
          <w:szCs w:val="28"/>
        </w:rPr>
        <w:t xml:space="preserve"> 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輔導國小、國中生（皆為小班制）完成當日作業、解答</w:t>
      </w:r>
      <w:r w:rsidR="00056B40">
        <w:rPr>
          <w:rFonts w:ascii="華康魏碑體(P)" w:eastAsia="華康魏碑體(P)" w:hAnsi="華康魏碑體(P)" w:hint="eastAsia"/>
          <w:sz w:val="28"/>
          <w:szCs w:val="28"/>
        </w:rPr>
        <w:t>學業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問題</w:t>
      </w:r>
    </w:p>
    <w:p w14:paraId="2B5E184C" w14:textId="77777777" w:rsidR="005B7E3B" w:rsidRPr="00B03B9C" w:rsidRDefault="005B7E3B" w:rsidP="005B7E3B">
      <w:pPr>
        <w:spacing w:line="0" w:lineRule="atLeast"/>
        <w:rPr>
          <w:rFonts w:ascii="華康魏碑體(P)" w:eastAsia="華康魏碑體(P)" w:hAnsi="華康魏碑體(P)"/>
          <w:sz w:val="16"/>
          <w:szCs w:val="16"/>
        </w:rPr>
      </w:pPr>
    </w:p>
    <w:p w14:paraId="53D6F659" w14:textId="77777777" w:rsidR="009863B2" w:rsidRPr="00B03B9C" w:rsidRDefault="009863B2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/>
          <w:sz w:val="28"/>
          <w:szCs w:val="28"/>
        </w:rPr>
        <w:t>【工作時段】</w:t>
      </w:r>
    </w:p>
    <w:p w14:paraId="78B58CE5" w14:textId="00083767" w:rsidR="009863B2" w:rsidRPr="00B03B9C" w:rsidRDefault="005B7E3B" w:rsidP="002272D3">
      <w:pPr>
        <w:pStyle w:val="af"/>
        <w:numPr>
          <w:ilvl w:val="0"/>
          <w:numId w:val="5"/>
        </w:numPr>
        <w:spacing w:line="0" w:lineRule="atLeast"/>
        <w:ind w:leftChars="0" w:rightChars="-82" w:right="-197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/>
          <w:sz w:val="28"/>
          <w:szCs w:val="28"/>
        </w:rPr>
        <w:t>1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1</w:t>
      </w:r>
      <w:r w:rsidR="00FD3A35">
        <w:rPr>
          <w:rFonts w:ascii="華康魏碑體(P)" w:eastAsia="華康魏碑體(P)" w:hAnsi="華康魏碑體(P)" w:hint="eastAsia"/>
          <w:sz w:val="28"/>
          <w:szCs w:val="28"/>
        </w:rPr>
        <w:t>4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年</w:t>
      </w:r>
      <w:r w:rsidR="00710BC6">
        <w:rPr>
          <w:rFonts w:ascii="華康魏碑體(P)" w:eastAsia="華康魏碑體(P)" w:hAnsi="華康魏碑體(P)" w:hint="eastAsia"/>
          <w:sz w:val="28"/>
          <w:szCs w:val="28"/>
        </w:rPr>
        <w:t>9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月</w:t>
      </w:r>
      <w:r w:rsidR="00FD3A35">
        <w:rPr>
          <w:rFonts w:ascii="華康魏碑體(P)" w:eastAsia="華康魏碑體(P)" w:hAnsi="華康魏碑體(P)" w:hint="eastAsia"/>
          <w:sz w:val="28"/>
          <w:szCs w:val="28"/>
        </w:rPr>
        <w:t>1</w:t>
      </w:r>
      <w:r w:rsidR="00B341DF" w:rsidRPr="00B03B9C">
        <w:rPr>
          <w:rFonts w:ascii="華康魏碑體(P)" w:eastAsia="華康魏碑體(P)" w:hAnsi="華康魏碑體(P)" w:hint="eastAsia"/>
          <w:sz w:val="28"/>
          <w:szCs w:val="28"/>
        </w:rPr>
        <w:t>日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起，每週一至週五，可任選日數及時段（但須每週固定）</w:t>
      </w:r>
      <w:r w:rsidR="00C7703B" w:rsidRPr="00B03B9C">
        <w:rPr>
          <w:rFonts w:ascii="華康魏碑體(P)" w:eastAsia="華康魏碑體(P)" w:hAnsi="華康魏碑體(P)" w:hint="eastAsia"/>
          <w:sz w:val="28"/>
          <w:szCs w:val="28"/>
        </w:rPr>
        <w:t>。</w:t>
      </w:r>
    </w:p>
    <w:p w14:paraId="67EB21DA" w14:textId="77777777" w:rsidR="00C7703B" w:rsidRPr="00B03B9C" w:rsidRDefault="00C7703B" w:rsidP="005B7E3B">
      <w:pPr>
        <w:spacing w:line="0" w:lineRule="atLeast"/>
        <w:ind w:rightChars="-260" w:right="-624"/>
        <w:rPr>
          <w:rFonts w:ascii="華康魏碑體(P)" w:eastAsia="華康魏碑體(P)" w:hAnsi="華康魏碑體(P)"/>
          <w:sz w:val="16"/>
          <w:szCs w:val="16"/>
        </w:rPr>
      </w:pPr>
    </w:p>
    <w:p w14:paraId="427EA15B" w14:textId="77777777" w:rsidR="009863B2" w:rsidRPr="00B03B9C" w:rsidRDefault="00C7703B" w:rsidP="00C7703B">
      <w:pPr>
        <w:pStyle w:val="af"/>
        <w:numPr>
          <w:ilvl w:val="0"/>
          <w:numId w:val="5"/>
        </w:numPr>
        <w:spacing w:line="0" w:lineRule="atLeast"/>
        <w:ind w:leftChars="0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 w:hint="eastAsia"/>
          <w:sz w:val="28"/>
          <w:szCs w:val="28"/>
        </w:rPr>
        <w:t>服務時</w:t>
      </w:r>
      <w:r w:rsidR="002272D3" w:rsidRPr="00B03B9C">
        <w:rPr>
          <w:rFonts w:ascii="華康魏碑體(P)" w:eastAsia="華康魏碑體(P)" w:hAnsi="華康魏碑體(P)" w:hint="eastAsia"/>
          <w:sz w:val="28"/>
          <w:szCs w:val="28"/>
        </w:rPr>
        <w:t>段於</w:t>
      </w:r>
      <w:r w:rsidRPr="00B03B9C">
        <w:rPr>
          <w:rFonts w:ascii="華康魏碑體(P)" w:eastAsia="華康魏碑體(P)" w:hAnsi="華康魏碑體(P)" w:hint="eastAsia"/>
          <w:sz w:val="28"/>
          <w:szCs w:val="28"/>
        </w:rPr>
        <w:t>中午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12:00～21:00之間自行安排</w:t>
      </w:r>
      <w:r w:rsidRPr="00B03B9C">
        <w:rPr>
          <w:rFonts w:ascii="華康魏碑體(P)" w:eastAsia="華康魏碑體(P)" w:hAnsi="華康魏碑體(P)" w:hint="eastAsia"/>
          <w:sz w:val="28"/>
          <w:szCs w:val="28"/>
        </w:rPr>
        <w:t>均可，每次服務時間至少二小時。</w:t>
      </w:r>
    </w:p>
    <w:p w14:paraId="0F00EEE3" w14:textId="77777777" w:rsidR="005B7E3B" w:rsidRPr="00B03B9C" w:rsidRDefault="005B7E3B" w:rsidP="005B7E3B">
      <w:pPr>
        <w:spacing w:line="0" w:lineRule="atLeast"/>
        <w:ind w:left="720"/>
        <w:rPr>
          <w:rFonts w:ascii="華康魏碑體(P)" w:eastAsia="華康魏碑體(P)" w:hAnsi="華康魏碑體(P)"/>
          <w:sz w:val="16"/>
          <w:szCs w:val="16"/>
        </w:rPr>
      </w:pPr>
    </w:p>
    <w:p w14:paraId="31D9313D" w14:textId="77777777" w:rsidR="009863B2" w:rsidRPr="00B03B9C" w:rsidRDefault="009863B2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/>
          <w:sz w:val="28"/>
          <w:szCs w:val="28"/>
        </w:rPr>
        <w:t>【工作地點】</w:t>
      </w:r>
    </w:p>
    <w:p w14:paraId="7442C288" w14:textId="77777777" w:rsidR="009863B2" w:rsidRPr="00B03B9C" w:rsidRDefault="00C7703B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 w:hint="eastAsia"/>
          <w:sz w:val="28"/>
          <w:szCs w:val="28"/>
        </w:rPr>
        <w:t xml:space="preserve"> 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萬興國小旁，政大步行約5~10分鐘距離</w:t>
      </w:r>
    </w:p>
    <w:p w14:paraId="402DBF49" w14:textId="77777777" w:rsidR="005B7E3B" w:rsidRPr="00B03B9C" w:rsidRDefault="005B7E3B" w:rsidP="005B7E3B">
      <w:pPr>
        <w:spacing w:line="0" w:lineRule="atLeast"/>
        <w:rPr>
          <w:rFonts w:ascii="華康魏碑體(P)" w:eastAsia="華康魏碑體(P)" w:hAnsi="華康魏碑體(P)"/>
          <w:sz w:val="16"/>
          <w:szCs w:val="16"/>
        </w:rPr>
      </w:pPr>
    </w:p>
    <w:p w14:paraId="3610324E" w14:textId="77777777" w:rsidR="009863B2" w:rsidRPr="00B03B9C" w:rsidRDefault="009863B2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/>
          <w:sz w:val="28"/>
          <w:szCs w:val="28"/>
        </w:rPr>
        <w:t>【連絡方式】</w:t>
      </w:r>
    </w:p>
    <w:p w14:paraId="2666AB8F" w14:textId="77777777" w:rsidR="00B03B9C" w:rsidRDefault="009863B2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/>
          <w:sz w:val="28"/>
          <w:szCs w:val="28"/>
        </w:rPr>
        <w:t>意者請寄email附簡歷、</w:t>
      </w:r>
      <w:hyperlink r:id="rId7" w:history="1">
        <w:r w:rsidR="00B03B9C" w:rsidRPr="000D1CF6">
          <w:rPr>
            <w:rStyle w:val="a7"/>
            <w:rFonts w:ascii="華康魏碑體(P)" w:eastAsia="華康魏碑體(P)" w:hAnsi="華康魏碑體(P)"/>
            <w:sz w:val="28"/>
            <w:szCs w:val="28"/>
          </w:rPr>
          <w:t>照片至yuantai_dt@yahoo.com.tw</w:t>
        </w:r>
      </w:hyperlink>
    </w:p>
    <w:p w14:paraId="4BD062E4" w14:textId="6962E57C" w:rsidR="009863B2" w:rsidRPr="00B03B9C" w:rsidRDefault="00B03B9C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>
        <w:rPr>
          <w:rFonts w:ascii="華康魏碑體(P)" w:eastAsia="華康魏碑體(P)" w:hAnsi="華康魏碑體(P)" w:hint="eastAsia"/>
          <w:sz w:val="28"/>
          <w:szCs w:val="28"/>
        </w:rPr>
        <w:t>余</w:t>
      </w:r>
      <w:r w:rsidR="007979CC">
        <w:rPr>
          <w:rFonts w:ascii="華康魏碑體(P)" w:eastAsia="華康魏碑體(P)" w:hAnsi="華康魏碑體(P)" w:hint="eastAsia"/>
          <w:sz w:val="28"/>
          <w:szCs w:val="28"/>
        </w:rPr>
        <w:t>先生</w:t>
      </w:r>
      <w:r>
        <w:rPr>
          <w:rFonts w:ascii="華康魏碑體(P)" w:eastAsia="華康魏碑體(P)" w:hAnsi="華康魏碑體(P)" w:hint="eastAsia"/>
          <w:sz w:val="28"/>
          <w:szCs w:val="28"/>
        </w:rPr>
        <w:t>/</w:t>
      </w:r>
      <w:r w:rsidR="007979CC">
        <w:rPr>
          <w:rFonts w:ascii="華康魏碑體(P)" w:eastAsia="華康魏碑體(P)" w:hAnsi="華康魏碑體(P)" w:hint="eastAsia"/>
          <w:sz w:val="28"/>
          <w:szCs w:val="28"/>
        </w:rPr>
        <w:t>李</w:t>
      </w:r>
      <w:r>
        <w:rPr>
          <w:rFonts w:ascii="華康魏碑體(P)" w:eastAsia="華康魏碑體(P)" w:hAnsi="華康魏碑體(P)" w:hint="eastAsia"/>
          <w:sz w:val="28"/>
          <w:szCs w:val="28"/>
        </w:rPr>
        <w:t>先生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，信件主旨請打「應徵國小國中課輔老師_姓名」</w:t>
      </w:r>
    </w:p>
    <w:p w14:paraId="146EABC8" w14:textId="77777777" w:rsidR="005B7E3B" w:rsidRPr="00B03B9C" w:rsidRDefault="005B7E3B" w:rsidP="005B7E3B">
      <w:pPr>
        <w:spacing w:line="0" w:lineRule="atLeast"/>
        <w:rPr>
          <w:rFonts w:ascii="華康魏碑體(P)" w:eastAsia="華康魏碑體(P)" w:hAnsi="華康魏碑體(P)"/>
          <w:sz w:val="16"/>
          <w:szCs w:val="16"/>
        </w:rPr>
      </w:pPr>
    </w:p>
    <w:p w14:paraId="74C0E128" w14:textId="77777777" w:rsidR="009863B2" w:rsidRPr="00B03B9C" w:rsidRDefault="009863B2" w:rsidP="005B7E3B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/>
          <w:sz w:val="28"/>
          <w:szCs w:val="28"/>
        </w:rPr>
        <w:t>【備註】</w:t>
      </w:r>
    </w:p>
    <w:p w14:paraId="268AC301" w14:textId="77777777" w:rsidR="00500827" w:rsidRPr="00B03B9C" w:rsidRDefault="00500827" w:rsidP="00C7703B">
      <w:pPr>
        <w:spacing w:line="0" w:lineRule="atLeast"/>
        <w:ind w:firstLineChars="50" w:firstLine="140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 w:hint="eastAsia"/>
          <w:sz w:val="28"/>
          <w:szCs w:val="28"/>
        </w:rPr>
        <w:t>1</w:t>
      </w:r>
      <w:r w:rsidRPr="00B03B9C">
        <w:rPr>
          <w:rFonts w:ascii="華康魏碑體(P)" w:eastAsia="華康魏碑體(P)" w:hAnsi="華康魏碑體(P)"/>
          <w:sz w:val="28"/>
          <w:szCs w:val="28"/>
        </w:rPr>
        <w:t>.</w:t>
      </w:r>
      <w:r w:rsidR="005B7E3B" w:rsidRPr="00B03B9C">
        <w:rPr>
          <w:rFonts w:ascii="華康魏碑體(P)" w:eastAsia="華康魏碑體(P)" w:hAnsi="華康魏碑體(P)" w:hint="eastAsia"/>
          <w:sz w:val="28"/>
          <w:szCs w:val="28"/>
        </w:rPr>
        <w:t>本應徵對象均以</w:t>
      </w:r>
      <w:r w:rsidR="002272D3" w:rsidRPr="00B03B9C">
        <w:rPr>
          <w:rFonts w:ascii="華康魏碑體(P)" w:eastAsia="華康魏碑體(P)" w:hAnsi="華康魏碑體(P)" w:hint="eastAsia"/>
          <w:sz w:val="28"/>
          <w:szCs w:val="28"/>
        </w:rPr>
        <w:t>有</w:t>
      </w:r>
      <w:r w:rsidR="005B7E3B" w:rsidRPr="00B03B9C">
        <w:rPr>
          <w:rFonts w:ascii="華康魏碑體(P)" w:eastAsia="華康魏碑體(P)" w:hAnsi="華康魏碑體(P)" w:hint="eastAsia"/>
          <w:sz w:val="28"/>
          <w:szCs w:val="28"/>
        </w:rPr>
        <w:t>【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服務</w:t>
      </w:r>
      <w:r w:rsidR="00C7703B" w:rsidRPr="00B03B9C">
        <w:rPr>
          <w:rFonts w:ascii="華康魏碑體(P)" w:eastAsia="華康魏碑體(P)" w:hAnsi="華康魏碑體(P)" w:hint="eastAsia"/>
          <w:sz w:val="28"/>
          <w:szCs w:val="28"/>
        </w:rPr>
        <w:t>學習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時數</w:t>
      </w:r>
      <w:r w:rsidR="005B7E3B" w:rsidRPr="00B03B9C">
        <w:rPr>
          <w:rFonts w:ascii="華康魏碑體(P)" w:eastAsia="華康魏碑體(P)" w:hAnsi="華康魏碑體(P)" w:hint="eastAsia"/>
          <w:sz w:val="28"/>
          <w:szCs w:val="28"/>
        </w:rPr>
        <w:t>】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需求</w:t>
      </w:r>
      <w:r w:rsidR="00C7703B" w:rsidRPr="00B03B9C">
        <w:rPr>
          <w:rFonts w:ascii="華康魏碑體(P)" w:eastAsia="華康魏碑體(P)" w:hAnsi="華康魏碑體(P)" w:hint="eastAsia"/>
          <w:sz w:val="28"/>
          <w:szCs w:val="28"/>
        </w:rPr>
        <w:t>之同學</w:t>
      </w:r>
      <w:r w:rsidR="005B7E3B" w:rsidRPr="00B03B9C">
        <w:rPr>
          <w:rFonts w:ascii="華康魏碑體(P)" w:eastAsia="華康魏碑體(P)" w:hAnsi="華康魏碑體(P)" w:hint="eastAsia"/>
          <w:sz w:val="28"/>
          <w:szCs w:val="28"/>
        </w:rPr>
        <w:t>為主</w:t>
      </w:r>
      <w:r w:rsidR="00C7703B" w:rsidRPr="00B03B9C">
        <w:rPr>
          <w:rFonts w:ascii="華康魏碑體(P)" w:eastAsia="華康魏碑體(P)" w:hAnsi="華康魏碑體(P)" w:hint="eastAsia"/>
          <w:sz w:val="28"/>
          <w:szCs w:val="28"/>
        </w:rPr>
        <w:t>，</w:t>
      </w:r>
      <w:r w:rsidR="009863B2" w:rsidRPr="00B03B9C">
        <w:rPr>
          <w:rFonts w:ascii="華康魏碑體(P)" w:eastAsia="華康魏碑體(P)" w:hAnsi="華康魏碑體(P)"/>
          <w:sz w:val="28"/>
          <w:szCs w:val="28"/>
        </w:rPr>
        <w:t>本協會</w:t>
      </w:r>
    </w:p>
    <w:p w14:paraId="3467C06D" w14:textId="77777777" w:rsidR="00D646F4" w:rsidRPr="00B03B9C" w:rsidRDefault="009863B2" w:rsidP="00500827">
      <w:pPr>
        <w:spacing w:line="0" w:lineRule="atLeast"/>
        <w:ind w:firstLineChars="150" w:firstLine="420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/>
          <w:sz w:val="28"/>
          <w:szCs w:val="28"/>
        </w:rPr>
        <w:t>可提供相關</w:t>
      </w:r>
      <w:r w:rsidR="00020937" w:rsidRPr="00B03B9C">
        <w:rPr>
          <w:rFonts w:ascii="華康魏碑體(P)" w:eastAsia="華康魏碑體(P)" w:hAnsi="華康魏碑體(P)" w:hint="eastAsia"/>
          <w:sz w:val="28"/>
          <w:szCs w:val="28"/>
        </w:rPr>
        <w:t>服務</w:t>
      </w:r>
      <w:r w:rsidRPr="00B03B9C">
        <w:rPr>
          <w:rFonts w:ascii="華康魏碑體(P)" w:eastAsia="華康魏碑體(P)" w:hAnsi="華康魏碑體(P)"/>
          <w:sz w:val="28"/>
          <w:szCs w:val="28"/>
        </w:rPr>
        <w:t>證</w:t>
      </w:r>
      <w:r w:rsidR="00020937" w:rsidRPr="00B03B9C">
        <w:rPr>
          <w:rFonts w:ascii="華康魏碑體(P)" w:eastAsia="華康魏碑體(P)" w:hAnsi="華康魏碑體(P)" w:hint="eastAsia"/>
          <w:sz w:val="28"/>
          <w:szCs w:val="28"/>
        </w:rPr>
        <w:t>明</w:t>
      </w:r>
      <w:r w:rsidRPr="00B03B9C">
        <w:rPr>
          <w:rFonts w:ascii="華康魏碑體(P)" w:eastAsia="華康魏碑體(P)" w:hAnsi="華康魏碑體(P)"/>
          <w:sz w:val="28"/>
          <w:szCs w:val="28"/>
        </w:rPr>
        <w:t>。</w:t>
      </w:r>
    </w:p>
    <w:p w14:paraId="0B4DDEE2" w14:textId="77777777" w:rsidR="00500827" w:rsidRPr="00B03B9C" w:rsidRDefault="00500827" w:rsidP="00500827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  <w:r w:rsidRPr="00B03B9C">
        <w:rPr>
          <w:rFonts w:ascii="華康魏碑體(P)" w:eastAsia="華康魏碑體(P)" w:hAnsi="華康魏碑體(P)" w:hint="eastAsia"/>
          <w:sz w:val="28"/>
          <w:szCs w:val="28"/>
        </w:rPr>
        <w:t xml:space="preserve"> </w:t>
      </w:r>
      <w:r w:rsidRPr="00B03B9C">
        <w:rPr>
          <w:rFonts w:ascii="華康魏碑體(P)" w:eastAsia="華康魏碑體(P)" w:hAnsi="華康魏碑體(P)"/>
          <w:sz w:val="28"/>
          <w:szCs w:val="28"/>
        </w:rPr>
        <w:t>2.</w:t>
      </w:r>
      <w:r w:rsidRPr="00B03B9C">
        <w:rPr>
          <w:rFonts w:ascii="華康魏碑體(P)" w:eastAsia="華康魏碑體(P)" w:hAnsi="華康魏碑體(P)" w:hint="eastAsia"/>
          <w:sz w:val="28"/>
          <w:szCs w:val="28"/>
        </w:rPr>
        <w:t>來函請註明所需服務時數。</w:t>
      </w:r>
    </w:p>
    <w:p w14:paraId="456C29F1" w14:textId="77777777" w:rsidR="00500827" w:rsidRPr="00B03B9C" w:rsidRDefault="00500827" w:rsidP="00500827">
      <w:pPr>
        <w:spacing w:line="0" w:lineRule="atLeast"/>
        <w:rPr>
          <w:rFonts w:ascii="華康魏碑體(P)" w:eastAsia="華康魏碑體(P)" w:hAnsi="華康魏碑體(P)"/>
          <w:sz w:val="28"/>
          <w:szCs w:val="28"/>
        </w:rPr>
      </w:pPr>
    </w:p>
    <w:sectPr w:rsidR="00500827" w:rsidRPr="00B03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6A20" w14:textId="77777777" w:rsidR="00451A35" w:rsidRDefault="00451A35" w:rsidP="008F0CF0">
      <w:r>
        <w:separator/>
      </w:r>
    </w:p>
  </w:endnote>
  <w:endnote w:type="continuationSeparator" w:id="0">
    <w:p w14:paraId="4DBB5F06" w14:textId="77777777" w:rsidR="00451A35" w:rsidRDefault="00451A35" w:rsidP="008F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FD2E" w14:textId="77777777" w:rsidR="00451A35" w:rsidRDefault="00451A35" w:rsidP="008F0CF0">
      <w:r>
        <w:separator/>
      </w:r>
    </w:p>
  </w:footnote>
  <w:footnote w:type="continuationSeparator" w:id="0">
    <w:p w14:paraId="4024F1D0" w14:textId="77777777" w:rsidR="00451A35" w:rsidRDefault="00451A35" w:rsidP="008F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231"/>
    <w:multiLevelType w:val="hybridMultilevel"/>
    <w:tmpl w:val="4C829642"/>
    <w:lvl w:ilvl="0" w:tplc="04090001">
      <w:start w:val="1"/>
      <w:numFmt w:val="bullet"/>
      <w:lvlText w:val="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1" w15:restartNumberingAfterBreak="0">
    <w:nsid w:val="0A7F5897"/>
    <w:multiLevelType w:val="multilevel"/>
    <w:tmpl w:val="A7A4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74E6B"/>
    <w:multiLevelType w:val="multilevel"/>
    <w:tmpl w:val="4E0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3194C"/>
    <w:multiLevelType w:val="multilevel"/>
    <w:tmpl w:val="4184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84FB1"/>
    <w:multiLevelType w:val="multilevel"/>
    <w:tmpl w:val="F590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446473">
    <w:abstractNumId w:val="3"/>
  </w:num>
  <w:num w:numId="2" w16cid:durableId="130907929">
    <w:abstractNumId w:val="1"/>
  </w:num>
  <w:num w:numId="3" w16cid:durableId="1554274812">
    <w:abstractNumId w:val="4"/>
  </w:num>
  <w:num w:numId="4" w16cid:durableId="125926802">
    <w:abstractNumId w:val="2"/>
  </w:num>
  <w:num w:numId="5" w16cid:durableId="7412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F7"/>
    <w:rsid w:val="00020937"/>
    <w:rsid w:val="000230EA"/>
    <w:rsid w:val="00056B40"/>
    <w:rsid w:val="00063103"/>
    <w:rsid w:val="00077F7B"/>
    <w:rsid w:val="002037BE"/>
    <w:rsid w:val="0021257A"/>
    <w:rsid w:val="002272D3"/>
    <w:rsid w:val="00267334"/>
    <w:rsid w:val="003D28D7"/>
    <w:rsid w:val="00423D26"/>
    <w:rsid w:val="00451A35"/>
    <w:rsid w:val="004D3972"/>
    <w:rsid w:val="00500827"/>
    <w:rsid w:val="00540219"/>
    <w:rsid w:val="00571F0E"/>
    <w:rsid w:val="005B7E3B"/>
    <w:rsid w:val="00710BC6"/>
    <w:rsid w:val="00724D84"/>
    <w:rsid w:val="00786303"/>
    <w:rsid w:val="007979CC"/>
    <w:rsid w:val="007E309F"/>
    <w:rsid w:val="00840E27"/>
    <w:rsid w:val="00865963"/>
    <w:rsid w:val="008F0CF0"/>
    <w:rsid w:val="0097593A"/>
    <w:rsid w:val="009863B2"/>
    <w:rsid w:val="009A1664"/>
    <w:rsid w:val="00A37998"/>
    <w:rsid w:val="00B03B9C"/>
    <w:rsid w:val="00B341DF"/>
    <w:rsid w:val="00B86A12"/>
    <w:rsid w:val="00C7703B"/>
    <w:rsid w:val="00D30733"/>
    <w:rsid w:val="00D478F7"/>
    <w:rsid w:val="00D646F4"/>
    <w:rsid w:val="00D9457E"/>
    <w:rsid w:val="00E56F05"/>
    <w:rsid w:val="00F63DFC"/>
    <w:rsid w:val="00F64005"/>
    <w:rsid w:val="00F81D99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91F5D"/>
  <w15:chartTrackingRefBased/>
  <w15:docId w15:val="{2D84CBCE-C423-48A7-A579-C2A066C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6F4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D646F4"/>
  </w:style>
  <w:style w:type="paragraph" w:styleId="a5">
    <w:name w:val="Closing"/>
    <w:basedOn w:val="a"/>
    <w:link w:val="a6"/>
    <w:uiPriority w:val="99"/>
    <w:unhideWhenUsed/>
    <w:rsid w:val="00D646F4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D646F4"/>
  </w:style>
  <w:style w:type="character" w:styleId="a7">
    <w:name w:val="Hyperlink"/>
    <w:basedOn w:val="a0"/>
    <w:uiPriority w:val="99"/>
    <w:unhideWhenUsed/>
    <w:rsid w:val="00D646F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646F4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4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0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0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F0CF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F0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F0CF0"/>
    <w:rPr>
      <w:sz w:val="20"/>
      <w:szCs w:val="20"/>
    </w:rPr>
  </w:style>
  <w:style w:type="paragraph" w:styleId="af">
    <w:name w:val="List Paragraph"/>
    <w:basedOn w:val="a"/>
    <w:uiPriority w:val="34"/>
    <w:qFormat/>
    <w:rsid w:val="00C770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4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9031;&#29255;&#33267;yuantai_dt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yuantaidt 03</cp:lastModifiedBy>
  <cp:revision>4</cp:revision>
  <cp:lastPrinted>2020-08-18T02:24:00Z</cp:lastPrinted>
  <dcterms:created xsi:type="dcterms:W3CDTF">2024-08-08T01:53:00Z</dcterms:created>
  <dcterms:modified xsi:type="dcterms:W3CDTF">2025-08-19T01:50:00Z</dcterms:modified>
</cp:coreProperties>
</file>